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3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14"/>
      </w:tblGrid>
      <w:tr w:rsidR="00126F0D" w:rsidRPr="009B1A97" w14:paraId="2E856DD5" w14:textId="77777777" w:rsidTr="006E5925">
        <w:trPr>
          <w:trHeight w:val="3262"/>
          <w:jc w:val="center"/>
        </w:trPr>
        <w:tc>
          <w:tcPr>
            <w:tcW w:w="10014" w:type="dxa"/>
          </w:tcPr>
          <w:tbl>
            <w:tblPr>
              <w:tblpPr w:vertAnchor="text" w:horzAnchor="margin" w:tblpXSpec="right" w:tblpY="1"/>
              <w:tblOverlap w:val="never"/>
              <w:tblW w:w="0" w:type="auto"/>
              <w:tblBorders>
                <w:left w:val="dashed" w:sz="4" w:space="0" w:color="auto"/>
              </w:tblBorders>
              <w:shd w:val="clear" w:color="auto" w:fill="DBE5F1" w:themeFill="accent1" w:themeFillTint="33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98"/>
            </w:tblGrid>
            <w:tr w:rsidR="00213395" w:rsidRPr="009B1A97" w14:paraId="37B0E053" w14:textId="77777777" w:rsidTr="006E5925">
              <w:trPr>
                <w:trHeight w:val="3243"/>
              </w:trPr>
              <w:tc>
                <w:tcPr>
                  <w:tcW w:w="6598" w:type="dxa"/>
                  <w:shd w:val="clear" w:color="auto" w:fill="DBE5F1" w:themeFill="accent1" w:themeFillTint="33"/>
                </w:tcPr>
                <w:p w14:paraId="15A21E56" w14:textId="77777777" w:rsidR="00213395" w:rsidRPr="00BD73EE" w:rsidRDefault="00921932" w:rsidP="006E5925">
                  <w:pPr>
                    <w:spacing w:before="120" w:after="0" w:line="240" w:lineRule="auto"/>
                    <w:ind w:left="259"/>
                    <w:jc w:val="center"/>
                    <w:rPr>
                      <w:rFonts w:ascii="Rockwell" w:hAnsi="Rockwell"/>
                      <w:b/>
                      <w:bCs/>
                      <w:sz w:val="40"/>
                      <w:szCs w:val="40"/>
                    </w:rPr>
                  </w:pPr>
                  <w:proofErr w:type="spellStart"/>
                  <w:r w:rsidRPr="00BD73EE">
                    <w:rPr>
                      <w:rFonts w:ascii="Rockwell" w:hAnsi="Rockwell"/>
                      <w:b/>
                      <w:bCs/>
                      <w:sz w:val="40"/>
                      <w:szCs w:val="40"/>
                    </w:rPr>
                    <w:t>Hloom</w:t>
                  </w:r>
                  <w:proofErr w:type="spellEnd"/>
                  <w:r w:rsidRPr="00BD73EE">
                    <w:rPr>
                      <w:rFonts w:ascii="Rockwell" w:hAnsi="Rockwell"/>
                      <w:b/>
                      <w:bCs/>
                      <w:sz w:val="40"/>
                      <w:szCs w:val="40"/>
                    </w:rPr>
                    <w:t xml:space="preserve"> Real Estate</w:t>
                  </w:r>
                </w:p>
                <w:p w14:paraId="0772888F" w14:textId="77777777" w:rsidR="00213395" w:rsidRPr="00921932" w:rsidRDefault="00BD73EE" w:rsidP="006E5925">
                  <w:pPr>
                    <w:spacing w:after="0"/>
                    <w:jc w:val="center"/>
                    <w:rPr>
                      <w:rFonts w:ascii="Rockwell" w:hAnsi="Rockwell"/>
                      <w:color w:val="FFFFFF" w:themeColor="background1"/>
                      <w:shd w:val="clear" w:color="auto" w:fill="F79646" w:themeFill="accent6"/>
                    </w:rPr>
                  </w:pPr>
                  <w:r>
                    <w:rPr>
                      <w:rFonts w:ascii="Rockwell" w:hAnsi="Rockwell"/>
                      <w:color w:val="FFFFFF" w:themeColor="background1"/>
                      <w:shd w:val="clear" w:color="auto" w:fill="F79646" w:themeFill="accent6"/>
                    </w:rPr>
                    <w:t>m</w:t>
                  </w:r>
                  <w:r w:rsidR="00921932" w:rsidRPr="00921932">
                    <w:rPr>
                      <w:rFonts w:ascii="Rockwell" w:hAnsi="Rockwell"/>
                      <w:color w:val="FFFFFF" w:themeColor="background1"/>
                      <w:shd w:val="clear" w:color="auto" w:fill="F79646" w:themeFill="accent6"/>
                    </w:rPr>
                    <w:t>ake</w:t>
                  </w:r>
                  <w:r w:rsidR="00213395" w:rsidRPr="00921932">
                    <w:rPr>
                      <w:rFonts w:ascii="Rockwell" w:hAnsi="Rockwell"/>
                      <w:color w:val="FFFFFF" w:themeColor="background1"/>
                      <w:shd w:val="clear" w:color="auto" w:fill="F79646" w:themeFill="accent6"/>
                    </w:rPr>
                    <w:t xml:space="preserve"> yo</w:t>
                  </w:r>
                  <w:bookmarkStart w:id="0" w:name="_GoBack"/>
                  <w:bookmarkEnd w:id="0"/>
                  <w:r w:rsidR="00213395" w:rsidRPr="00921932">
                    <w:rPr>
                      <w:rFonts w:ascii="Rockwell" w:hAnsi="Rockwell"/>
                      <w:color w:val="FFFFFF" w:themeColor="background1"/>
                      <w:shd w:val="clear" w:color="auto" w:fill="F79646" w:themeFill="accent6"/>
                    </w:rPr>
                    <w:t>ur dreams reality</w:t>
                  </w:r>
                </w:p>
                <w:p w14:paraId="4FED9C15" w14:textId="77777777" w:rsidR="00213395" w:rsidRPr="00F11D34" w:rsidRDefault="00213395" w:rsidP="006E5925">
                  <w:pPr>
                    <w:spacing w:after="0"/>
                    <w:jc w:val="center"/>
                    <w:rPr>
                      <w:rFonts w:ascii="Rockwell" w:hAnsi="Rockwell"/>
                      <w:color w:val="FF3D7F"/>
                      <w:sz w:val="2"/>
                      <w:szCs w:val="2"/>
                    </w:rPr>
                  </w:pPr>
                </w:p>
                <w:p w14:paraId="6989AC11" w14:textId="77777777" w:rsidR="00921932" w:rsidRPr="00921932" w:rsidRDefault="00921932" w:rsidP="006E5925">
                  <w:pPr>
                    <w:spacing w:before="400" w:after="400"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color w:val="FF0000"/>
                      <w:sz w:val="10"/>
                      <w:szCs w:val="10"/>
                    </w:rPr>
                  </w:pPr>
                </w:p>
                <w:p w14:paraId="619AEB3B" w14:textId="77777777" w:rsidR="00921932" w:rsidRPr="00BD73EE" w:rsidRDefault="00BD73EE" w:rsidP="006E5925">
                  <w:pPr>
                    <w:spacing w:before="400" w:after="400"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D73EE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Own a</w:t>
                  </w:r>
                  <w:r w:rsidR="00213395" w:rsidRPr="00BD73EE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dream home</w:t>
                  </w:r>
                </w:p>
                <w:p w14:paraId="0F3F1539" w14:textId="77777777" w:rsidR="00213395" w:rsidRPr="00BD73EE" w:rsidRDefault="00BD73EE" w:rsidP="006E5925">
                  <w:pPr>
                    <w:spacing w:before="400" w:after="400"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BD73EE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for</w:t>
                  </w:r>
                  <w:r w:rsidR="00213395" w:rsidRPr="00BD73EE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 just $10</w:t>
                  </w:r>
                </w:p>
                <w:p w14:paraId="021DD692" w14:textId="77777777" w:rsidR="00921932" w:rsidRPr="00921932" w:rsidRDefault="00921932" w:rsidP="006E5925">
                  <w:pPr>
                    <w:spacing w:before="400" w:after="400"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color w:val="FF0000"/>
                      <w:sz w:val="10"/>
                      <w:szCs w:val="10"/>
                    </w:rPr>
                  </w:pPr>
                </w:p>
                <w:p w14:paraId="4DBD4E9E" w14:textId="77777777" w:rsidR="007310C3" w:rsidRPr="007310C3" w:rsidRDefault="007310C3" w:rsidP="006E5925">
                  <w:pPr>
                    <w:shd w:val="clear" w:color="auto" w:fill="00B0F0"/>
                    <w:spacing w:after="0"/>
                    <w:ind w:left="355" w:right="303"/>
                    <w:jc w:val="center"/>
                    <w:rPr>
                      <w:rFonts w:ascii="Rockwell" w:hAnsi="Rockwell"/>
                      <w:color w:val="FFFFFF" w:themeColor="background1"/>
                      <w:sz w:val="10"/>
                      <w:szCs w:val="10"/>
                    </w:rPr>
                  </w:pPr>
                </w:p>
                <w:p w14:paraId="727DEA59" w14:textId="77777777" w:rsidR="00213395" w:rsidRPr="00F50331" w:rsidRDefault="00426166" w:rsidP="006E5925">
                  <w:pPr>
                    <w:shd w:val="clear" w:color="auto" w:fill="00B0F0"/>
                    <w:spacing w:after="0"/>
                    <w:ind w:left="355" w:right="303"/>
                    <w:jc w:val="center"/>
                    <w:rPr>
                      <w:rFonts w:ascii="Rockwell" w:hAnsi="Rockwell"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Rockwell" w:hAnsi="Rockwell"/>
                      <w:noProof/>
                      <w:color w:val="FFFFFF" w:themeColor="background1"/>
                      <w:sz w:val="16"/>
                      <w:szCs w:val="16"/>
                    </w:rPr>
                    <w:drawing>
                      <wp:anchor distT="0" distB="0" distL="114300" distR="114300" simplePos="0" relativeHeight="251657728" behindDoc="0" locked="0" layoutInCell="1" allowOverlap="1" wp14:anchorId="7A59A172" wp14:editId="5B937F6F">
                        <wp:simplePos x="0" y="0"/>
                        <wp:positionH relativeFrom="column">
                          <wp:posOffset>3127375</wp:posOffset>
                        </wp:positionH>
                        <wp:positionV relativeFrom="paragraph">
                          <wp:posOffset>97790</wp:posOffset>
                        </wp:positionV>
                        <wp:extent cx="825500" cy="590550"/>
                        <wp:effectExtent l="19050" t="0" r="0" b="0"/>
                        <wp:wrapNone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13395" w:rsidRPr="00F50331">
                    <w:rPr>
                      <w:rFonts w:ascii="Rockwell" w:hAnsi="Rockwell"/>
                      <w:color w:val="FFFFFF" w:themeColor="background1"/>
                      <w:sz w:val="16"/>
                      <w:szCs w:val="16"/>
                    </w:rPr>
                    <w:t>Draw will be held on November 5 at Eden Hall</w:t>
                  </w:r>
                </w:p>
                <w:p w14:paraId="63945F33" w14:textId="77777777" w:rsidR="00213395" w:rsidRDefault="00213395" w:rsidP="006E5925">
                  <w:pPr>
                    <w:shd w:val="clear" w:color="auto" w:fill="00B0F0"/>
                    <w:spacing w:after="0"/>
                    <w:ind w:left="355" w:right="303"/>
                    <w:jc w:val="center"/>
                    <w:rPr>
                      <w:rFonts w:ascii="Rockwell" w:hAnsi="Rockwell"/>
                      <w:color w:val="FFFFFF" w:themeColor="background1"/>
                      <w:sz w:val="16"/>
                      <w:szCs w:val="16"/>
                    </w:rPr>
                  </w:pPr>
                  <w:r w:rsidRPr="006C2DF2">
                    <w:rPr>
                      <w:rFonts w:ascii="Rockwell" w:hAnsi="Rockwell"/>
                      <w:color w:val="FFFFFF" w:themeColor="background1"/>
                      <w:sz w:val="16"/>
                      <w:szCs w:val="16"/>
                    </w:rPr>
                    <w:t>For more information: info@hloom.com</w:t>
                  </w:r>
                </w:p>
                <w:p w14:paraId="4E1525EE" w14:textId="77777777" w:rsidR="00921932" w:rsidRDefault="00921932" w:rsidP="006E5925">
                  <w:pPr>
                    <w:shd w:val="clear" w:color="auto" w:fill="00B0F0"/>
                    <w:spacing w:after="0"/>
                    <w:ind w:left="355" w:right="303"/>
                    <w:jc w:val="center"/>
                    <w:rPr>
                      <w:rFonts w:ascii="Rockwell" w:hAnsi="Rockwell"/>
                      <w:color w:val="FFFFFF" w:themeColor="background1"/>
                      <w:sz w:val="10"/>
                      <w:szCs w:val="10"/>
                    </w:rPr>
                  </w:pPr>
                </w:p>
                <w:p w14:paraId="1C5D05B6" w14:textId="77777777" w:rsidR="00ED3AA5" w:rsidRPr="00BD73EE" w:rsidRDefault="00ED3AA5" w:rsidP="00BD73EE">
                  <w:pPr>
                    <w:spacing w:before="200" w:after="0"/>
                    <w:ind w:left="360" w:right="302"/>
                    <w:jc w:val="center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BD73EE">
                    <w:rPr>
                      <w:rFonts w:ascii="Rockwell" w:hAnsi="Rockwell"/>
                      <w:sz w:val="20"/>
                      <w:szCs w:val="20"/>
                    </w:rPr>
                    <w:t>XXX</w:t>
                  </w:r>
                </w:p>
              </w:tc>
            </w:tr>
          </w:tbl>
          <w:tbl>
            <w:tblPr>
              <w:tblStyle w:val="TableGrid"/>
              <w:tblpPr w:vertAnchor="text" w:horzAnchor="margin" w:tblpY="1"/>
              <w:tblOverlap w:val="never"/>
              <w:tblW w:w="30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8CCE4" w:themeFill="accent1" w:themeFillTint="6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360"/>
              <w:gridCol w:w="360"/>
              <w:gridCol w:w="360"/>
              <w:gridCol w:w="360"/>
              <w:gridCol w:w="684"/>
            </w:tblGrid>
            <w:tr w:rsidR="008953D3" w:rsidRPr="006045E4" w14:paraId="25B79794" w14:textId="77777777" w:rsidTr="006E5925">
              <w:trPr>
                <w:cantSplit/>
                <w:trHeight w:val="2098"/>
              </w:trPr>
              <w:tc>
                <w:tcPr>
                  <w:tcW w:w="900" w:type="dxa"/>
                  <w:vMerge w:val="restart"/>
                  <w:tcBorders>
                    <w:right w:val="single" w:sz="4" w:space="0" w:color="000000" w:themeColor="text1"/>
                  </w:tcBorders>
                  <w:shd w:val="clear" w:color="auto" w:fill="B8CCE4" w:themeFill="accent1" w:themeFillTint="66"/>
                  <w:noWrap/>
                  <w:textDirection w:val="btLr"/>
                  <w:tcFitText/>
                  <w:vAlign w:val="center"/>
                </w:tcPr>
                <w:p w14:paraId="179A9564" w14:textId="77777777" w:rsidR="008953D3" w:rsidRPr="00BD73EE" w:rsidRDefault="008953D3" w:rsidP="006E5925">
                  <w:pPr>
                    <w:spacing w:before="80"/>
                    <w:jc w:val="center"/>
                    <w:rPr>
                      <w:rFonts w:ascii="Rockwell" w:hAnsi="Rockwell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BD73EE">
                    <w:rPr>
                      <w:rFonts w:ascii="Rockwell" w:hAnsi="Rockwell"/>
                      <w:b/>
                      <w:bCs/>
                      <w:sz w:val="32"/>
                      <w:szCs w:val="32"/>
                    </w:rPr>
                    <w:t>Hloom</w:t>
                  </w:r>
                  <w:proofErr w:type="spellEnd"/>
                  <w:r w:rsidRPr="00BD73EE">
                    <w:rPr>
                      <w:rFonts w:ascii="Rockwell" w:hAnsi="Rockwell"/>
                      <w:b/>
                      <w:bCs/>
                      <w:sz w:val="32"/>
                      <w:szCs w:val="32"/>
                    </w:rPr>
                    <w:t xml:space="preserve"> Real Estate</w:t>
                  </w:r>
                </w:p>
              </w:tc>
              <w:tc>
                <w:tcPr>
                  <w:tcW w:w="360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B8CCE4" w:themeFill="accent1" w:themeFillTint="66"/>
                  <w:noWrap/>
                  <w:textDirection w:val="btLr"/>
                  <w:tcFitText/>
                  <w:vAlign w:val="bottom"/>
                </w:tcPr>
                <w:p w14:paraId="2061CA83" w14:textId="77777777" w:rsidR="008953D3" w:rsidRPr="009C0F78" w:rsidRDefault="008953D3" w:rsidP="006E5925">
                  <w:pPr>
                    <w:rPr>
                      <w:rFonts w:ascii="Rockwell" w:hAnsi="Rockwell"/>
                      <w:color w:val="000000" w:themeColor="text1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B8CCE4" w:themeFill="accent1" w:themeFillTint="66"/>
                  <w:noWrap/>
                  <w:textDirection w:val="btLr"/>
                  <w:tcFitText/>
                  <w:vAlign w:val="bottom"/>
                </w:tcPr>
                <w:p w14:paraId="62A2CB5F" w14:textId="77777777" w:rsidR="008953D3" w:rsidRPr="009C0F78" w:rsidRDefault="008953D3" w:rsidP="006E5925">
                  <w:pPr>
                    <w:rPr>
                      <w:rFonts w:ascii="Rockwell" w:hAnsi="Rockwell"/>
                      <w:color w:val="000000" w:themeColor="text1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B8CCE4" w:themeFill="accent1" w:themeFillTint="66"/>
                  <w:noWrap/>
                  <w:textDirection w:val="btLr"/>
                  <w:tcFitText/>
                  <w:vAlign w:val="bottom"/>
                </w:tcPr>
                <w:p w14:paraId="1A60D5CE" w14:textId="77777777" w:rsidR="008953D3" w:rsidRPr="009C0F78" w:rsidRDefault="008953D3" w:rsidP="006E5925">
                  <w:pPr>
                    <w:rPr>
                      <w:rFonts w:ascii="Rockwell" w:hAnsi="Rockwell"/>
                      <w:color w:val="000000" w:themeColor="text1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B8CCE4" w:themeFill="accent1" w:themeFillTint="66"/>
                  <w:noWrap/>
                  <w:textDirection w:val="btLr"/>
                  <w:tcFitText/>
                  <w:vAlign w:val="bottom"/>
                </w:tcPr>
                <w:p w14:paraId="0FF6EE98" w14:textId="77777777" w:rsidR="008953D3" w:rsidRPr="009C0F78" w:rsidRDefault="008953D3" w:rsidP="006E5925">
                  <w:pPr>
                    <w:ind w:left="113" w:right="113"/>
                    <w:rPr>
                      <w:rFonts w:ascii="Rockwell" w:hAnsi="Rockwell"/>
                      <w:color w:val="000000" w:themeColor="text1"/>
                    </w:rPr>
                  </w:pPr>
                </w:p>
              </w:tc>
              <w:tc>
                <w:tcPr>
                  <w:tcW w:w="684" w:type="dxa"/>
                  <w:vMerge w:val="restart"/>
                  <w:tcBorders>
                    <w:left w:val="single" w:sz="4" w:space="0" w:color="000000" w:themeColor="text1"/>
                  </w:tcBorders>
                  <w:shd w:val="clear" w:color="auto" w:fill="B8CCE4" w:themeFill="accent1" w:themeFillTint="66"/>
                  <w:noWrap/>
                  <w:textDirection w:val="btLr"/>
                  <w:tcFitText/>
                  <w:vAlign w:val="center"/>
                </w:tcPr>
                <w:p w14:paraId="0F2BFDE3" w14:textId="77777777" w:rsidR="008953D3" w:rsidRPr="00BD73EE" w:rsidRDefault="008953D3" w:rsidP="006E5925">
                  <w:pPr>
                    <w:ind w:left="113" w:right="113"/>
                    <w:jc w:val="center"/>
                    <w:rPr>
                      <w:rFonts w:ascii="Rockwell" w:hAnsi="Rockwell"/>
                      <w:b/>
                      <w:bCs/>
                      <w:sz w:val="48"/>
                      <w:szCs w:val="48"/>
                    </w:rPr>
                  </w:pPr>
                  <w:r w:rsidRPr="00BD73EE">
                    <w:rPr>
                      <w:rFonts w:ascii="Rockwell" w:hAnsi="Rockwell"/>
                      <w:b/>
                      <w:bCs/>
                      <w:sz w:val="48"/>
                      <w:szCs w:val="48"/>
                    </w:rPr>
                    <w:t>XXX</w:t>
                  </w:r>
                </w:p>
              </w:tc>
            </w:tr>
            <w:tr w:rsidR="008953D3" w:rsidRPr="006045E4" w14:paraId="0ACFA0FE" w14:textId="77777777" w:rsidTr="006E5925">
              <w:trPr>
                <w:cantSplit/>
                <w:trHeight w:val="1137"/>
              </w:trPr>
              <w:tc>
                <w:tcPr>
                  <w:tcW w:w="900" w:type="dxa"/>
                  <w:vMerge/>
                  <w:tcBorders>
                    <w:right w:val="single" w:sz="4" w:space="0" w:color="000000" w:themeColor="text1"/>
                  </w:tcBorders>
                  <w:shd w:val="clear" w:color="auto" w:fill="B8CCE4" w:themeFill="accent1" w:themeFillTint="66"/>
                  <w:noWrap/>
                  <w:textDirection w:val="btLr"/>
                  <w:tcFitText/>
                  <w:vAlign w:val="center"/>
                </w:tcPr>
                <w:p w14:paraId="0F3EBF64" w14:textId="77777777" w:rsidR="008953D3" w:rsidRPr="00ED1887" w:rsidRDefault="008953D3" w:rsidP="006E5925">
                  <w:pPr>
                    <w:spacing w:before="80"/>
                    <w:jc w:val="center"/>
                    <w:rPr>
                      <w:rFonts w:ascii="Rockwell" w:hAnsi="Rockwell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000000" w:themeColor="text1"/>
                  </w:tcBorders>
                  <w:shd w:val="clear" w:color="auto" w:fill="B8CCE4" w:themeFill="accent1" w:themeFillTint="66"/>
                  <w:noWrap/>
                  <w:textDirection w:val="btLr"/>
                  <w:tcFitText/>
                  <w:vAlign w:val="bottom"/>
                </w:tcPr>
                <w:p w14:paraId="754122C3" w14:textId="77777777" w:rsidR="008953D3" w:rsidRPr="008953D3" w:rsidRDefault="008953D3" w:rsidP="006E5925">
                  <w:pPr>
                    <w:ind w:left="113" w:right="113"/>
                    <w:jc w:val="right"/>
                    <w:rPr>
                      <w:rFonts w:ascii="Rockwell" w:hAnsi="Rockwell"/>
                      <w:color w:val="000000" w:themeColor="text1"/>
                      <w:sz w:val="20"/>
                      <w:szCs w:val="20"/>
                    </w:rPr>
                  </w:pPr>
                  <w:r w:rsidRPr="00426166">
                    <w:rPr>
                      <w:rFonts w:ascii="Rockwell" w:hAnsi="Rockwell"/>
                      <w:color w:val="000000" w:themeColor="text1"/>
                      <w:sz w:val="20"/>
                      <w:szCs w:val="20"/>
                    </w:rPr>
                    <w:t>Name</w:t>
                  </w:r>
                  <w:r w:rsidR="00426166" w:rsidRPr="00426166">
                    <w:rPr>
                      <w:rFonts w:ascii="Rockwell" w:hAnsi="Rockwell"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0" w:type="dxa"/>
                  <w:shd w:val="clear" w:color="auto" w:fill="B8CCE4" w:themeFill="accent1" w:themeFillTint="66"/>
                  <w:noWrap/>
                  <w:textDirection w:val="btLr"/>
                  <w:tcFitText/>
                  <w:vAlign w:val="bottom"/>
                </w:tcPr>
                <w:p w14:paraId="5EDF7EF6" w14:textId="77777777" w:rsidR="008953D3" w:rsidRPr="008953D3" w:rsidRDefault="008953D3" w:rsidP="006E5925">
                  <w:pPr>
                    <w:ind w:left="113" w:right="113"/>
                    <w:jc w:val="right"/>
                    <w:rPr>
                      <w:rFonts w:ascii="Rockwell" w:hAnsi="Rockwell"/>
                      <w:color w:val="000000" w:themeColor="text1"/>
                      <w:sz w:val="20"/>
                      <w:szCs w:val="20"/>
                    </w:rPr>
                  </w:pPr>
                  <w:r w:rsidRPr="00426166">
                    <w:rPr>
                      <w:rFonts w:ascii="Rockwell" w:hAnsi="Rockwell"/>
                      <w:color w:val="000000" w:themeColor="text1"/>
                      <w:sz w:val="20"/>
                      <w:szCs w:val="20"/>
                    </w:rPr>
                    <w:t>Phone</w:t>
                  </w:r>
                  <w:r w:rsidR="00426166" w:rsidRPr="00426166">
                    <w:rPr>
                      <w:rFonts w:ascii="Rockwell" w:hAnsi="Rockwell"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0" w:type="dxa"/>
                  <w:shd w:val="clear" w:color="auto" w:fill="B8CCE4" w:themeFill="accent1" w:themeFillTint="66"/>
                  <w:noWrap/>
                  <w:textDirection w:val="btLr"/>
                  <w:tcFitText/>
                  <w:vAlign w:val="bottom"/>
                </w:tcPr>
                <w:p w14:paraId="3F168167" w14:textId="77777777" w:rsidR="008953D3" w:rsidRPr="008953D3" w:rsidRDefault="008953D3" w:rsidP="006E5925">
                  <w:pPr>
                    <w:ind w:left="113" w:right="113"/>
                    <w:jc w:val="right"/>
                    <w:rPr>
                      <w:rFonts w:ascii="Rockwell" w:hAnsi="Rockwell"/>
                      <w:color w:val="000000" w:themeColor="text1"/>
                      <w:sz w:val="20"/>
                      <w:szCs w:val="20"/>
                    </w:rPr>
                  </w:pPr>
                  <w:r w:rsidRPr="00426166">
                    <w:rPr>
                      <w:rFonts w:ascii="Rockwell" w:hAnsi="Rockwell"/>
                      <w:color w:val="000000" w:themeColor="text1"/>
                      <w:sz w:val="20"/>
                      <w:szCs w:val="20"/>
                    </w:rPr>
                    <w:t>Address</w:t>
                  </w:r>
                  <w:r w:rsidR="00426166" w:rsidRPr="00426166">
                    <w:rPr>
                      <w:rFonts w:ascii="Rockwell" w:hAnsi="Rockwell"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0" w:type="dxa"/>
                  <w:vMerge/>
                  <w:tcBorders>
                    <w:right w:val="single" w:sz="4" w:space="0" w:color="000000" w:themeColor="text1"/>
                  </w:tcBorders>
                  <w:shd w:val="clear" w:color="auto" w:fill="B8CCE4" w:themeFill="accent1" w:themeFillTint="66"/>
                  <w:noWrap/>
                  <w:textDirection w:val="btLr"/>
                  <w:tcFitText/>
                  <w:vAlign w:val="bottom"/>
                </w:tcPr>
                <w:p w14:paraId="5D6F24AF" w14:textId="77777777" w:rsidR="008953D3" w:rsidRPr="009C0F78" w:rsidRDefault="008953D3" w:rsidP="006E5925">
                  <w:pPr>
                    <w:ind w:left="113" w:right="113"/>
                    <w:rPr>
                      <w:rFonts w:ascii="Rockwell" w:hAnsi="Rockwell"/>
                      <w:color w:val="000000" w:themeColor="text1"/>
                    </w:rPr>
                  </w:pPr>
                </w:p>
              </w:tc>
              <w:tc>
                <w:tcPr>
                  <w:tcW w:w="684" w:type="dxa"/>
                  <w:vMerge/>
                  <w:tcBorders>
                    <w:left w:val="single" w:sz="4" w:space="0" w:color="000000" w:themeColor="text1"/>
                  </w:tcBorders>
                  <w:shd w:val="clear" w:color="auto" w:fill="B8CCE4" w:themeFill="accent1" w:themeFillTint="66"/>
                  <w:noWrap/>
                  <w:textDirection w:val="btLr"/>
                  <w:tcFitText/>
                  <w:vAlign w:val="center"/>
                </w:tcPr>
                <w:p w14:paraId="0BDF265E" w14:textId="77777777" w:rsidR="008953D3" w:rsidRPr="008953D3" w:rsidRDefault="008953D3" w:rsidP="006E5925">
                  <w:pPr>
                    <w:ind w:left="113" w:right="113"/>
                    <w:jc w:val="center"/>
                    <w:rPr>
                      <w:rFonts w:ascii="Rockwell" w:hAnsi="Rockwell"/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</w:tc>
            </w:tr>
          </w:tbl>
          <w:p w14:paraId="5A5FF6A1" w14:textId="77777777" w:rsidR="00213395" w:rsidRPr="009B1A97" w:rsidRDefault="00213395" w:rsidP="006E5925">
            <w:pPr>
              <w:rPr>
                <w:rFonts w:ascii="Rockwell" w:hAnsi="Rockwell"/>
              </w:rPr>
            </w:pPr>
          </w:p>
        </w:tc>
      </w:tr>
    </w:tbl>
    <w:p w14:paraId="4FD35B12" w14:textId="77777777" w:rsidR="009F4B35" w:rsidRPr="009B1A97" w:rsidRDefault="009F4B35" w:rsidP="00B01ACA">
      <w:pPr>
        <w:spacing w:after="0"/>
        <w:rPr>
          <w:rFonts w:ascii="Rockwell" w:hAnsi="Rockwell"/>
        </w:rPr>
      </w:pPr>
    </w:p>
    <w:sectPr w:rsidR="009F4B35" w:rsidRPr="009B1A97" w:rsidSect="00CC74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0D"/>
    <w:rsid w:val="000D64B4"/>
    <w:rsid w:val="00126F0D"/>
    <w:rsid w:val="00137921"/>
    <w:rsid w:val="00192476"/>
    <w:rsid w:val="001B15F2"/>
    <w:rsid w:val="001D26FC"/>
    <w:rsid w:val="001E113F"/>
    <w:rsid w:val="001E1B35"/>
    <w:rsid w:val="002033A5"/>
    <w:rsid w:val="00213395"/>
    <w:rsid w:val="00270579"/>
    <w:rsid w:val="00273ACF"/>
    <w:rsid w:val="002E732E"/>
    <w:rsid w:val="002F10A4"/>
    <w:rsid w:val="0030618F"/>
    <w:rsid w:val="00363E23"/>
    <w:rsid w:val="003E27BB"/>
    <w:rsid w:val="003E7574"/>
    <w:rsid w:val="00426166"/>
    <w:rsid w:val="00454156"/>
    <w:rsid w:val="00471552"/>
    <w:rsid w:val="00477B4A"/>
    <w:rsid w:val="004D344E"/>
    <w:rsid w:val="00566BF2"/>
    <w:rsid w:val="005C0A2D"/>
    <w:rsid w:val="005D214F"/>
    <w:rsid w:val="005E09D1"/>
    <w:rsid w:val="006045E4"/>
    <w:rsid w:val="00611D40"/>
    <w:rsid w:val="0062228F"/>
    <w:rsid w:val="006C2DF2"/>
    <w:rsid w:val="006D0E71"/>
    <w:rsid w:val="006E46E9"/>
    <w:rsid w:val="006E5925"/>
    <w:rsid w:val="006F3AF4"/>
    <w:rsid w:val="007310C3"/>
    <w:rsid w:val="00737BF1"/>
    <w:rsid w:val="008953D3"/>
    <w:rsid w:val="008E4189"/>
    <w:rsid w:val="00921932"/>
    <w:rsid w:val="009B1A97"/>
    <w:rsid w:val="009C0F78"/>
    <w:rsid w:val="009C3F3C"/>
    <w:rsid w:val="009D3D5F"/>
    <w:rsid w:val="009F4B35"/>
    <w:rsid w:val="00A542BC"/>
    <w:rsid w:val="00A65D44"/>
    <w:rsid w:val="00A95BC2"/>
    <w:rsid w:val="00AB0DAA"/>
    <w:rsid w:val="00B01ACA"/>
    <w:rsid w:val="00B15DE3"/>
    <w:rsid w:val="00B70D50"/>
    <w:rsid w:val="00B81B99"/>
    <w:rsid w:val="00BD73EE"/>
    <w:rsid w:val="00C032B9"/>
    <w:rsid w:val="00C37321"/>
    <w:rsid w:val="00CC74B3"/>
    <w:rsid w:val="00DC59BC"/>
    <w:rsid w:val="00E30C4C"/>
    <w:rsid w:val="00E47BBD"/>
    <w:rsid w:val="00E91586"/>
    <w:rsid w:val="00ED13C0"/>
    <w:rsid w:val="00ED1887"/>
    <w:rsid w:val="00ED2FE2"/>
    <w:rsid w:val="00ED3AA5"/>
    <w:rsid w:val="00F11D34"/>
    <w:rsid w:val="00F50331"/>
    <w:rsid w:val="00FD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C4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7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7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2015-10-14T19:06:00Z</dcterms:created>
  <dcterms:modified xsi:type="dcterms:W3CDTF">2015-10-14T19:06:00Z</dcterms:modified>
</cp:coreProperties>
</file>